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98E46" w14:textId="77777777" w:rsidR="00A16779" w:rsidRPr="00A16779" w:rsidRDefault="00A16779" w:rsidP="00A16779">
      <w:pPr>
        <w:pStyle w:val="NoSpacing"/>
        <w:jc w:val="center"/>
        <w:rPr>
          <w:b/>
          <w:bCs/>
          <w:color w:val="767171" w:themeColor="background2" w:themeShade="80"/>
          <w:sz w:val="40"/>
          <w:szCs w:val="40"/>
        </w:rPr>
      </w:pPr>
      <w:r w:rsidRPr="00A16779">
        <w:rPr>
          <w:b/>
          <w:bCs/>
          <w:color w:val="767171" w:themeColor="background2" w:themeShade="80"/>
          <w:sz w:val="40"/>
          <w:szCs w:val="40"/>
        </w:rPr>
        <w:t>Spring-Loaded</w:t>
      </w:r>
    </w:p>
    <w:p w14:paraId="2D1CE0EE" w14:textId="70F11F27" w:rsidR="00CD6B02" w:rsidRDefault="00A16779" w:rsidP="00A16779">
      <w:pPr>
        <w:pStyle w:val="NoSpacing"/>
        <w:jc w:val="center"/>
        <w:rPr>
          <w:b/>
          <w:bCs/>
          <w:color w:val="767171" w:themeColor="background2" w:themeShade="80"/>
          <w:sz w:val="40"/>
          <w:szCs w:val="40"/>
        </w:rPr>
      </w:pPr>
      <w:r w:rsidRPr="00A16779">
        <w:rPr>
          <w:b/>
          <w:bCs/>
          <w:color w:val="767171" w:themeColor="background2" w:themeShade="80"/>
          <w:sz w:val="40"/>
          <w:szCs w:val="40"/>
        </w:rPr>
        <w:t>Pallet Positioner</w:t>
      </w:r>
    </w:p>
    <w:p w14:paraId="31ED2274" w14:textId="45900467" w:rsidR="006E5D54" w:rsidRDefault="006E5D54" w:rsidP="00A16779">
      <w:pPr>
        <w:pStyle w:val="NoSpacing"/>
        <w:jc w:val="center"/>
        <w:rPr>
          <w:b/>
          <w:bCs/>
          <w:color w:val="767171" w:themeColor="background2" w:themeShade="80"/>
          <w:sz w:val="40"/>
          <w:szCs w:val="40"/>
        </w:rPr>
      </w:pPr>
      <w:r w:rsidRPr="006E5D54">
        <w:rPr>
          <w:b/>
          <w:bCs/>
          <w:color w:val="767171" w:themeColor="background2" w:themeShade="80"/>
          <w:sz w:val="40"/>
          <w:szCs w:val="40"/>
          <w:lang w:val="en-US"/>
        </w:rPr>
        <w:drawing>
          <wp:anchor distT="0" distB="0" distL="114300" distR="114300" simplePos="0" relativeHeight="251662336" behindDoc="0" locked="0" layoutInCell="1" allowOverlap="1" wp14:anchorId="52DD2D87" wp14:editId="30CB1CC2">
            <wp:simplePos x="0" y="0"/>
            <wp:positionH relativeFrom="column">
              <wp:posOffset>3171825</wp:posOffset>
            </wp:positionH>
            <wp:positionV relativeFrom="paragraph">
              <wp:posOffset>325120</wp:posOffset>
            </wp:positionV>
            <wp:extent cx="3110456" cy="2837180"/>
            <wp:effectExtent l="0" t="0" r="0" b="1270"/>
            <wp:wrapThrough wrapText="bothSides">
              <wp:wrapPolygon edited="0">
                <wp:start x="0" y="0"/>
                <wp:lineTo x="0" y="21465"/>
                <wp:lineTo x="21432" y="21465"/>
                <wp:lineTo x="21432" y="0"/>
                <wp:lineTo x="0" y="0"/>
              </wp:wrapPolygon>
            </wp:wrapThrough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0282A9B-1EA1-E8C7-F88C-1963734280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0282A9B-1EA1-E8C7-F88C-1963734280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456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D54">
        <w:rPr>
          <w:b/>
          <w:bCs/>
          <w:color w:val="767171" w:themeColor="background2" w:themeShade="80"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 wp14:anchorId="6B5F44E8" wp14:editId="57CF9EA2">
            <wp:simplePos x="0" y="0"/>
            <wp:positionH relativeFrom="column">
              <wp:posOffset>1304925</wp:posOffset>
            </wp:positionH>
            <wp:positionV relativeFrom="paragraph">
              <wp:posOffset>277495</wp:posOffset>
            </wp:positionV>
            <wp:extent cx="153352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hrough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3D58C8C-193A-C996-A6F6-0B0BD84C8C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3D58C8C-193A-C996-A6F6-0B0BD84C8C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D54">
        <w:rPr>
          <w:b/>
          <w:bCs/>
          <w:color w:val="767171" w:themeColor="background2" w:themeShade="80"/>
          <w:sz w:val="40"/>
          <w:szCs w:val="40"/>
          <w:lang w:val="en-US"/>
        </w:rPr>
        <w:drawing>
          <wp:anchor distT="0" distB="0" distL="114300" distR="114300" simplePos="0" relativeHeight="251660288" behindDoc="0" locked="0" layoutInCell="1" allowOverlap="1" wp14:anchorId="41192B31" wp14:editId="1551C11C">
            <wp:simplePos x="0" y="0"/>
            <wp:positionH relativeFrom="column">
              <wp:posOffset>-438150</wp:posOffset>
            </wp:positionH>
            <wp:positionV relativeFrom="paragraph">
              <wp:posOffset>277495</wp:posOffset>
            </wp:positionV>
            <wp:extent cx="1552575" cy="1552575"/>
            <wp:effectExtent l="0" t="0" r="9525" b="9525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3760D89-9627-5822-F455-5F93C445CA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3760D89-9627-5822-F455-5F93C445CA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EFEBB" w14:textId="5F5F220E" w:rsidR="006E5D54" w:rsidRPr="00A16779" w:rsidRDefault="006E5D54" w:rsidP="006E5D54">
      <w:pPr>
        <w:pStyle w:val="NoSpacing"/>
        <w:rPr>
          <w:b/>
          <w:bCs/>
          <w:color w:val="767171" w:themeColor="background2" w:themeShade="80"/>
          <w:sz w:val="40"/>
          <w:szCs w:val="40"/>
        </w:rPr>
      </w:pPr>
      <w:r w:rsidRPr="006E5D54">
        <w:rPr>
          <w:b/>
          <w:bCs/>
          <w:color w:val="767171" w:themeColor="background2" w:themeShade="80"/>
          <w:sz w:val="40"/>
          <w:szCs w:val="40"/>
          <w:lang w:val="en-US"/>
        </w:rPr>
        <w:drawing>
          <wp:anchor distT="0" distB="0" distL="114300" distR="114300" simplePos="0" relativeHeight="251668480" behindDoc="0" locked="0" layoutInCell="1" allowOverlap="1" wp14:anchorId="5FAA59D0" wp14:editId="4C687B35">
            <wp:simplePos x="0" y="0"/>
            <wp:positionH relativeFrom="margin">
              <wp:posOffset>4742815</wp:posOffset>
            </wp:positionH>
            <wp:positionV relativeFrom="paragraph">
              <wp:posOffset>5521325</wp:posOffset>
            </wp:positionV>
            <wp:extent cx="1381125" cy="1313815"/>
            <wp:effectExtent l="0" t="0" r="9525" b="635"/>
            <wp:wrapThrough wrapText="bothSides">
              <wp:wrapPolygon edited="0">
                <wp:start x="0" y="0"/>
                <wp:lineTo x="0" y="21297"/>
                <wp:lineTo x="21451" y="21297"/>
                <wp:lineTo x="21451" y="0"/>
                <wp:lineTo x="0" y="0"/>
              </wp:wrapPolygon>
            </wp:wrapThrough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0B8AAD01-32FB-A921-FF74-F9FE6052BF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0B8AAD01-32FB-A921-FF74-F9FE6052BF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" r="29547" b="33531"/>
                    <a:stretch/>
                  </pic:blipFill>
                  <pic:spPr>
                    <a:xfrm>
                      <a:off x="0" y="0"/>
                      <a:ext cx="138112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D54">
        <w:rPr>
          <w:b/>
          <w:bCs/>
          <w:color w:val="767171" w:themeColor="background2" w:themeShade="80"/>
          <w:sz w:val="40"/>
          <w:szCs w:val="40"/>
          <w:lang w:val="en-US"/>
        </w:rPr>
        <w:drawing>
          <wp:anchor distT="0" distB="0" distL="114300" distR="114300" simplePos="0" relativeHeight="251667456" behindDoc="0" locked="0" layoutInCell="1" allowOverlap="1" wp14:anchorId="53D8E23D" wp14:editId="4BEF8EAC">
            <wp:simplePos x="0" y="0"/>
            <wp:positionH relativeFrom="column">
              <wp:posOffset>2695575</wp:posOffset>
            </wp:positionH>
            <wp:positionV relativeFrom="paragraph">
              <wp:posOffset>5559425</wp:posOffset>
            </wp:positionV>
            <wp:extent cx="1557020" cy="1257300"/>
            <wp:effectExtent l="0" t="0" r="5080" b="0"/>
            <wp:wrapThrough wrapText="bothSides">
              <wp:wrapPolygon edited="0">
                <wp:start x="0" y="0"/>
                <wp:lineTo x="0" y="21273"/>
                <wp:lineTo x="21406" y="21273"/>
                <wp:lineTo x="21406" y="0"/>
                <wp:lineTo x="0" y="0"/>
              </wp:wrapPolygon>
            </wp:wrapThrough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B06B8CFF-B1FE-F7CD-4911-3D19F2F3C9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B06B8CFF-B1FE-F7CD-4911-3D19F2F3C9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4" b="15136"/>
                    <a:stretch/>
                  </pic:blipFill>
                  <pic:spPr>
                    <a:xfrm>
                      <a:off x="0" y="0"/>
                      <a:ext cx="15570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E7E6E6" w:themeColor="background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59930" wp14:editId="177E2586">
                <wp:simplePos x="0" y="0"/>
                <wp:positionH relativeFrom="column">
                  <wp:posOffset>-685800</wp:posOffset>
                </wp:positionH>
                <wp:positionV relativeFrom="paragraph">
                  <wp:posOffset>3215640</wp:posOffset>
                </wp:positionV>
                <wp:extent cx="3762375" cy="31242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3D8458" w14:textId="214B2DE0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Bold" w:hAnsi="TitilliumWeb-Bold" w:cs="TitilliumWeb-Bold"/>
                                <w:b/>
                                <w:bCs/>
                                <w:color w:val="6DC14A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Bold" w:hAnsi="TitilliumWeb-Bold" w:cs="TitilliumWeb-Bold"/>
                                <w:b/>
                                <w:bCs/>
                                <w:color w:val="6DC14A"/>
                                <w:sz w:val="24"/>
                                <w:szCs w:val="24"/>
                                <w:lang w:val="en-AU"/>
                              </w:rPr>
                              <w:t xml:space="preserve">       Features &amp; Benefits</w:t>
                            </w:r>
                          </w:p>
                          <w:p w14:paraId="74F8E563" w14:textId="74887BED" w:rsidR="006E5D54" w:rsidRPr="006E5D54" w:rsidRDefault="006E5D54" w:rsidP="006E5D5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E5D54"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Simple, robust scissor lift mechanism</w:t>
                            </w:r>
                          </w:p>
                          <w:p w14:paraId="0B84ED2C" w14:textId="567C4A46" w:rsidR="006E5D54" w:rsidRPr="006E5D54" w:rsidRDefault="006E5D54" w:rsidP="006E5D5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E5D54"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Heavy duty compression springs with shock</w:t>
                            </w:r>
                          </w:p>
                          <w:p w14:paraId="058B7240" w14:textId="730B8FDE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absorbers dampen vertical movement of load</w:t>
                            </w:r>
                          </w:p>
                          <w:p w14:paraId="51AABCBE" w14:textId="1A678D81" w:rsidR="006E5D54" w:rsidRPr="006E5D54" w:rsidRDefault="006E5D54" w:rsidP="006E5D5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E5D54"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Built in forklift pockets</w:t>
                            </w:r>
                          </w:p>
                          <w:p w14:paraId="1E17A768" w14:textId="11B6542B" w:rsidR="006E5D54" w:rsidRPr="006E5D54" w:rsidRDefault="006E5D54" w:rsidP="006E5D5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E5D54"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Turntable top allows load rotation</w:t>
                            </w:r>
                          </w:p>
                          <w:p w14:paraId="0C7E0738" w14:textId="2BE7C434" w:rsidR="006E5D54" w:rsidRPr="006E5D54" w:rsidRDefault="006E5D54" w:rsidP="006E5D5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E5D54"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Durable galvanised construction</w:t>
                            </w:r>
                          </w:p>
                          <w:p w14:paraId="59E798ED" w14:textId="78D97092" w:rsidR="006E5D54" w:rsidRPr="006E5D54" w:rsidRDefault="006E5D54" w:rsidP="006E5D5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E5D54"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Optional Rotation Lock allows top to be secured</w:t>
                            </w:r>
                          </w:p>
                          <w:p w14:paraId="24E2B509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in fixed position</w:t>
                            </w:r>
                          </w:p>
                          <w:p w14:paraId="2847D431" w14:textId="3F80A4B1" w:rsidR="006E5D54" w:rsidRPr="006E5D54" w:rsidRDefault="006E5D54" w:rsidP="006E5D5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E5D54"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Optional Adjustable Feet for uneven surfaces</w:t>
                            </w:r>
                          </w:p>
                          <w:p w14:paraId="66A41EEF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and to allow pallet jack transportability</w:t>
                            </w:r>
                          </w:p>
                          <w:p w14:paraId="4143AD70" w14:textId="683EEFFC" w:rsidR="006E5D54" w:rsidRPr="006E5D54" w:rsidRDefault="006E5D54" w:rsidP="006E5D5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6E5D54"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Modifications available: Alternative Springs,</w:t>
                            </w:r>
                          </w:p>
                          <w:p w14:paraId="41216611" w14:textId="5C6169C4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sz w:val="24"/>
                                <w:szCs w:val="24"/>
                                <w:lang w:val="en-AU"/>
                              </w:rPr>
                              <w:t>Heavy Duty Castor Kit, Fixed Square 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5993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4pt;margin-top:253.2pt;width:296.25pt;height:24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" fillcolor="white [3201]" stroked="f" strokeweight=".5pt">
                <v:textbox>
                  <w:txbxContent>
                    <w:p w14:paraId="0D3D8458" w14:textId="214B2DE0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Bold" w:hAnsi="TitilliumWeb-Bold" w:cs="TitilliumWeb-Bold"/>
                          <w:b/>
                          <w:bCs/>
                          <w:color w:val="6DC14A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Bold" w:hAnsi="TitilliumWeb-Bold" w:cs="TitilliumWeb-Bold"/>
                          <w:b/>
                          <w:bCs/>
                          <w:color w:val="6DC14A"/>
                          <w:sz w:val="24"/>
                          <w:szCs w:val="24"/>
                          <w:lang w:val="en-AU"/>
                        </w:rPr>
                        <w:t xml:space="preserve">       Features &amp; Benefits</w:t>
                      </w:r>
                    </w:p>
                    <w:p w14:paraId="74F8E563" w14:textId="74887BED" w:rsidR="006E5D54" w:rsidRPr="006E5D54" w:rsidRDefault="006E5D54" w:rsidP="006E5D5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 w:rsidRPr="006E5D54"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Simple, robust scissor lift mechanism</w:t>
                      </w:r>
                    </w:p>
                    <w:p w14:paraId="0B84ED2C" w14:textId="567C4A46" w:rsidR="006E5D54" w:rsidRPr="006E5D54" w:rsidRDefault="006E5D54" w:rsidP="006E5D5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 w:rsidRPr="006E5D54"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Heavy duty compression springs with shock</w:t>
                      </w:r>
                    </w:p>
                    <w:p w14:paraId="058B7240" w14:textId="730B8FDE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ab/>
                      </w:r>
                      <w:r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absorbers dampen vertical movement of load</w:t>
                      </w:r>
                    </w:p>
                    <w:p w14:paraId="51AABCBE" w14:textId="1A678D81" w:rsidR="006E5D54" w:rsidRPr="006E5D54" w:rsidRDefault="006E5D54" w:rsidP="006E5D5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 w:rsidRPr="006E5D54"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Built in forklift pockets</w:t>
                      </w:r>
                    </w:p>
                    <w:p w14:paraId="1E17A768" w14:textId="11B6542B" w:rsidR="006E5D54" w:rsidRPr="006E5D54" w:rsidRDefault="006E5D54" w:rsidP="006E5D5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 w:rsidRPr="006E5D54"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Turntable top allows load rotation</w:t>
                      </w:r>
                    </w:p>
                    <w:p w14:paraId="0C7E0738" w14:textId="2BE7C434" w:rsidR="006E5D54" w:rsidRPr="006E5D54" w:rsidRDefault="006E5D54" w:rsidP="006E5D5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 w:rsidRPr="006E5D54"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Durable galvanised construction</w:t>
                      </w:r>
                    </w:p>
                    <w:p w14:paraId="59E798ED" w14:textId="78D97092" w:rsidR="006E5D54" w:rsidRPr="006E5D54" w:rsidRDefault="006E5D54" w:rsidP="006E5D5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 w:rsidRPr="006E5D54"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Optional Rotation Lock allows top to be secured</w:t>
                      </w:r>
                    </w:p>
                    <w:p w14:paraId="24E2B509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in fixed position</w:t>
                      </w:r>
                    </w:p>
                    <w:p w14:paraId="2847D431" w14:textId="3F80A4B1" w:rsidR="006E5D54" w:rsidRPr="006E5D54" w:rsidRDefault="006E5D54" w:rsidP="006E5D5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 w:rsidRPr="006E5D54"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Optional Adjustable Feet for uneven surfaces</w:t>
                      </w:r>
                    </w:p>
                    <w:p w14:paraId="66A41EEF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and to allow pallet jack transportability</w:t>
                      </w:r>
                    </w:p>
                    <w:p w14:paraId="4143AD70" w14:textId="683EEFFC" w:rsidR="006E5D54" w:rsidRPr="006E5D54" w:rsidRDefault="006E5D54" w:rsidP="006E5D5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</w:pPr>
                      <w:r w:rsidRPr="006E5D54"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Modifications available: Alternative Springs,</w:t>
                      </w:r>
                    </w:p>
                    <w:p w14:paraId="41216611" w14:textId="5C6169C4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</w:pPr>
                      <w:r>
                        <w:rPr>
                          <w:rFonts w:ascii="TitilliumWeb-Regular" w:hAnsi="TitilliumWeb-Regular" w:cs="TitilliumWeb-Regular"/>
                          <w:sz w:val="24"/>
                          <w:szCs w:val="24"/>
                          <w:lang w:val="en-AU"/>
                        </w:rPr>
                        <w:t>Heavy Duty Castor Kit, Fixed Square 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E7E6E6" w:themeColor="background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775107" wp14:editId="560DD550">
                <wp:simplePos x="0" y="0"/>
                <wp:positionH relativeFrom="column">
                  <wp:posOffset>3295650</wp:posOffset>
                </wp:positionH>
                <wp:positionV relativeFrom="paragraph">
                  <wp:posOffset>3187065</wp:posOffset>
                </wp:positionV>
                <wp:extent cx="3133725" cy="19431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C435F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Bold" w:hAnsi="TitilliumWeb-Bold" w:cs="TitilliumWeb-Bold"/>
                                <w:b/>
                                <w:bCs/>
                                <w:color w:val="6DC14A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Bold" w:hAnsi="TitilliumWeb-Bold" w:cs="TitilliumWeb-Bold"/>
                                <w:b/>
                                <w:bCs/>
                                <w:color w:val="6DC14A"/>
                                <w:sz w:val="24"/>
                                <w:szCs w:val="24"/>
                                <w:lang w:val="en-AU"/>
                              </w:rPr>
                              <w:t>Specifications</w:t>
                            </w:r>
                          </w:p>
                          <w:p w14:paraId="636180D5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SemiBold" w:hAnsi="TitilliumWeb-SemiBold" w:cs="TitilliumWeb-Semi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SemiBold" w:hAnsi="TitilliumWeb-SemiBold" w:cs="TitilliumWeb-Semi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Model 16810072 - Pallet Positioner</w:t>
                            </w:r>
                          </w:p>
                          <w:p w14:paraId="2E985135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Platform Diameter: 1100mm</w:t>
                            </w:r>
                          </w:p>
                          <w:p w14:paraId="24703253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Height Range: 230mm (compressed) - 700mm</w:t>
                            </w:r>
                          </w:p>
                          <w:p w14:paraId="7F476C58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(extended)</w:t>
                            </w:r>
                          </w:p>
                          <w:p w14:paraId="72147622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Load Capacity: 2000kg</w:t>
                            </w:r>
                          </w:p>
                          <w:p w14:paraId="1604F475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Unit Weight: 160kg</w:t>
                            </w:r>
                          </w:p>
                          <w:p w14:paraId="5722FAF4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SemiBold" w:hAnsi="TitilliumWeb-SemiBold" w:cs="TitilliumWeb-Semi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SemiBold" w:hAnsi="TitilliumWeb-SemiBold" w:cs="TitilliumWeb-Semi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Model 13860051 - Rotational Lock</w:t>
                            </w:r>
                          </w:p>
                          <w:p w14:paraId="216E5C9D" w14:textId="7402434C" w:rsidR="006E5D54" w:rsidRDefault="006E5D54" w:rsidP="006E5D54">
                            <w:r>
                              <w:rPr>
                                <w:rFonts w:ascii="TitilliumWeb-SemiBold" w:hAnsi="TitilliumWeb-SemiBold" w:cs="TitilliumWeb-Semi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Model 13860074 - Adjustable Feet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5107" id="Text Box 6" o:spid="_x0000_s1027" type="#_x0000_t202" style="position:absolute;margin-left:259.5pt;margin-top:250.95pt;width:246.75pt;height:1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" fillcolor="white [3201]" stroked="f" strokeweight=".5pt">
                <v:textbox>
                  <w:txbxContent>
                    <w:p w14:paraId="5B6C435F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Bold" w:hAnsi="TitilliumWeb-Bold" w:cs="TitilliumWeb-Bold"/>
                          <w:b/>
                          <w:bCs/>
                          <w:color w:val="6DC14A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Bold" w:hAnsi="TitilliumWeb-Bold" w:cs="TitilliumWeb-Bold"/>
                          <w:b/>
                          <w:bCs/>
                          <w:color w:val="6DC14A"/>
                          <w:sz w:val="24"/>
                          <w:szCs w:val="24"/>
                          <w:lang w:val="en-AU"/>
                        </w:rPr>
                        <w:t>Specifications</w:t>
                      </w:r>
                    </w:p>
                    <w:p w14:paraId="636180D5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SemiBold" w:hAnsi="TitilliumWeb-SemiBold" w:cs="TitilliumWeb-SemiBold"/>
                          <w:b/>
                          <w:bCs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SemiBold" w:hAnsi="TitilliumWeb-SemiBold" w:cs="TitilliumWeb-SemiBold"/>
                          <w:b/>
                          <w:bCs/>
                          <w:color w:val="000000"/>
                          <w:sz w:val="24"/>
                          <w:szCs w:val="24"/>
                          <w:lang w:val="en-AU"/>
                        </w:rPr>
                        <w:t>Model 16810072 - Pallet Positioner</w:t>
                      </w:r>
                    </w:p>
                    <w:p w14:paraId="2E985135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  <w:t>Platform Diameter: 1100mm</w:t>
                      </w:r>
                    </w:p>
                    <w:p w14:paraId="24703253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  <w:t>Height Range: 230mm (compressed) - 700mm</w:t>
                      </w:r>
                    </w:p>
                    <w:p w14:paraId="7F476C58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  <w:t>(extended)</w:t>
                      </w:r>
                    </w:p>
                    <w:p w14:paraId="72147622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  <w:t>Load Capacity: 2000kg</w:t>
                      </w:r>
                    </w:p>
                    <w:p w14:paraId="1604F475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  <w:t>Unit Weight: 160kg</w:t>
                      </w:r>
                    </w:p>
                    <w:p w14:paraId="5722FAF4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SemiBold" w:hAnsi="TitilliumWeb-SemiBold" w:cs="TitilliumWeb-SemiBold"/>
                          <w:b/>
                          <w:bCs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SemiBold" w:hAnsi="TitilliumWeb-SemiBold" w:cs="TitilliumWeb-SemiBold"/>
                          <w:b/>
                          <w:bCs/>
                          <w:color w:val="000000"/>
                          <w:sz w:val="24"/>
                          <w:szCs w:val="24"/>
                          <w:lang w:val="en-AU"/>
                        </w:rPr>
                        <w:t>Model 13860051 - Rotational Lock</w:t>
                      </w:r>
                    </w:p>
                    <w:p w14:paraId="216E5C9D" w14:textId="7402434C" w:rsidR="006E5D54" w:rsidRDefault="006E5D54" w:rsidP="006E5D54">
                      <w:r>
                        <w:rPr>
                          <w:rFonts w:ascii="TitilliumWeb-SemiBold" w:hAnsi="TitilliumWeb-SemiBold" w:cs="TitilliumWeb-SemiBold"/>
                          <w:b/>
                          <w:bCs/>
                          <w:color w:val="000000"/>
                          <w:sz w:val="24"/>
                          <w:szCs w:val="24"/>
                          <w:lang w:val="en-AU"/>
                        </w:rPr>
                        <w:t>Model 13860074 - Adjustable Feet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E7E6E6" w:themeColor="background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91BFE" wp14:editId="097086A4">
                <wp:simplePos x="0" y="0"/>
                <wp:positionH relativeFrom="column">
                  <wp:posOffset>-428625</wp:posOffset>
                </wp:positionH>
                <wp:positionV relativeFrom="paragraph">
                  <wp:posOffset>1739265</wp:posOffset>
                </wp:positionV>
                <wp:extent cx="3476625" cy="12573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E6BE6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Bold" w:hAnsi="TitilliumWeb-Bold" w:cs="TitilliumWeb-Bold"/>
                                <w:b/>
                                <w:bCs/>
                                <w:color w:val="6DC14A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Bold" w:hAnsi="TitilliumWeb-Bold" w:cs="TitilliumWeb-Bold"/>
                                <w:b/>
                                <w:bCs/>
                                <w:color w:val="6DC14A"/>
                                <w:sz w:val="24"/>
                                <w:szCs w:val="24"/>
                                <w:lang w:val="en-AU"/>
                              </w:rPr>
                              <w:t>Usage</w:t>
                            </w:r>
                          </w:p>
                          <w:p w14:paraId="373E102D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Suited to any workplace where loading and</w:t>
                            </w:r>
                          </w:p>
                          <w:p w14:paraId="62FF5BF9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unloading palletised goods is required. Load height</w:t>
                            </w:r>
                          </w:p>
                          <w:p w14:paraId="79784030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is automatically adjusted as load is increased and</w:t>
                            </w:r>
                          </w:p>
                          <w:p w14:paraId="15435E63" w14:textId="77777777" w:rsidR="006E5D54" w:rsidRDefault="006E5D54" w:rsidP="006E5D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decreased, eliminating user strain related to</w:t>
                            </w:r>
                          </w:p>
                          <w:p w14:paraId="469A9F0C" w14:textId="5488B3A3" w:rsidR="006E5D54" w:rsidRDefault="006E5D54" w:rsidP="006E5D54">
                            <w:r>
                              <w:rPr>
                                <w:rFonts w:ascii="TitilliumWeb-Regular" w:hAnsi="TitilliumWeb-Regular" w:cs="TitilliumWeb-Regular"/>
                                <w:color w:val="000000"/>
                                <w:sz w:val="24"/>
                                <w:szCs w:val="24"/>
                                <w:lang w:val="en-AU"/>
                              </w:rPr>
                              <w:t>bending and lifting.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1BFE" id="Text Box 2" o:spid="_x0000_s1028" type="#_x0000_t202" style="position:absolute;margin-left:-33.75pt;margin-top:136.95pt;width:273.7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" fillcolor="white [3201]" stroked="f" strokeweight=".5pt">
                <v:textbox>
                  <w:txbxContent>
                    <w:p w14:paraId="2FBE6BE6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Bold" w:hAnsi="TitilliumWeb-Bold" w:cs="TitilliumWeb-Bold"/>
                          <w:b/>
                          <w:bCs/>
                          <w:color w:val="6DC14A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Bold" w:hAnsi="TitilliumWeb-Bold" w:cs="TitilliumWeb-Bold"/>
                          <w:b/>
                          <w:bCs/>
                          <w:color w:val="6DC14A"/>
                          <w:sz w:val="24"/>
                          <w:szCs w:val="24"/>
                          <w:lang w:val="en-AU"/>
                        </w:rPr>
                        <w:t>Usage</w:t>
                      </w:r>
                    </w:p>
                    <w:p w14:paraId="373E102D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  <w:t>Suited to any workplace where loading and</w:t>
                      </w:r>
                    </w:p>
                    <w:p w14:paraId="62FF5BF9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  <w:t>unloading palletised goods is required. Load height</w:t>
                      </w:r>
                    </w:p>
                    <w:p w14:paraId="79784030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  <w:t>is automatically adjusted as load is increased and</w:t>
                      </w:r>
                    </w:p>
                    <w:p w14:paraId="15435E63" w14:textId="77777777" w:rsidR="006E5D54" w:rsidRDefault="006E5D54" w:rsidP="006E5D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  <w:t>decreased, eliminating user strain related to</w:t>
                      </w:r>
                    </w:p>
                    <w:p w14:paraId="469A9F0C" w14:textId="5488B3A3" w:rsidR="006E5D54" w:rsidRDefault="006E5D54" w:rsidP="006E5D54">
                      <w:r>
                        <w:rPr>
                          <w:rFonts w:ascii="TitilliumWeb-Regular" w:hAnsi="TitilliumWeb-Regular" w:cs="TitilliumWeb-Regular"/>
                          <w:color w:val="000000"/>
                          <w:sz w:val="24"/>
                          <w:szCs w:val="24"/>
                          <w:lang w:val="en-AU"/>
                        </w:rPr>
                        <w:t>bending and lifting.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5D54" w:rsidRPr="00A167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D3F61" w14:textId="77777777" w:rsidR="00424205" w:rsidRDefault="00424205">
      <w:pPr>
        <w:spacing w:after="0" w:line="240" w:lineRule="auto"/>
      </w:pPr>
      <w:r>
        <w:separator/>
      </w:r>
    </w:p>
  </w:endnote>
  <w:endnote w:type="continuationSeparator" w:id="0">
    <w:p w14:paraId="47BC0B35" w14:textId="77777777" w:rsidR="00424205" w:rsidRDefault="00424205">
      <w:pPr>
        <w:spacing w:after="0" w:line="240" w:lineRule="auto"/>
      </w:pPr>
      <w:r>
        <w:continuationSeparator/>
      </w:r>
    </w:p>
  </w:endnote>
  <w:endnote w:type="continuationNotice" w:id="1">
    <w:p w14:paraId="63A08B18" w14:textId="77777777" w:rsidR="00424205" w:rsidRDefault="004242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Web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tilliumWeb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tilliumWeb-Semi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80389" w14:textId="77777777" w:rsidR="00FD66B1" w:rsidRDefault="00FD66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1D819" w14:textId="22336229" w:rsidR="006613B0" w:rsidRDefault="006613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0" wp14:anchorId="6C129281" wp14:editId="6E7CD36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81600" cy="745200"/>
          <wp:effectExtent l="0" t="0" r="635" b="0"/>
          <wp:wrapTopAndBottom distT="114300" distB="114300"/>
          <wp:docPr id="42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600" cy="74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78036" w14:textId="77777777" w:rsidR="00FD66B1" w:rsidRDefault="00FD66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8C82C" w14:textId="77777777" w:rsidR="00424205" w:rsidRDefault="00424205">
      <w:pPr>
        <w:spacing w:after="0" w:line="240" w:lineRule="auto"/>
      </w:pPr>
      <w:r>
        <w:separator/>
      </w:r>
    </w:p>
  </w:footnote>
  <w:footnote w:type="continuationSeparator" w:id="0">
    <w:p w14:paraId="185EE7EA" w14:textId="77777777" w:rsidR="00424205" w:rsidRDefault="00424205">
      <w:pPr>
        <w:spacing w:after="0" w:line="240" w:lineRule="auto"/>
      </w:pPr>
      <w:r>
        <w:continuationSeparator/>
      </w:r>
    </w:p>
  </w:footnote>
  <w:footnote w:type="continuationNotice" w:id="1">
    <w:p w14:paraId="22856CD8" w14:textId="77777777" w:rsidR="00424205" w:rsidRDefault="004242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FC883" w14:textId="77777777" w:rsidR="00FD66B1" w:rsidRDefault="00FD66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73D89" w14:textId="0F9C8897" w:rsidR="00FD66B1" w:rsidRDefault="000008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2" behindDoc="0" locked="0" layoutInCell="1" hidden="0" allowOverlap="1" wp14:anchorId="7A5179FD" wp14:editId="69343C14">
          <wp:simplePos x="0" y="0"/>
          <wp:positionH relativeFrom="page">
            <wp:posOffset>9525</wp:posOffset>
          </wp:positionH>
          <wp:positionV relativeFrom="paragraph">
            <wp:posOffset>-5824</wp:posOffset>
          </wp:positionV>
          <wp:extent cx="7546285" cy="1071874"/>
          <wp:effectExtent l="0" t="0" r="0" b="0"/>
          <wp:wrapTopAndBottom distT="0" distB="0"/>
          <wp:docPr id="41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 rotWithShape="1">
                  <a:blip r:embed="rId1"/>
                  <a:srcRect l="380" t="-920" r="51" b="920"/>
                  <a:stretch/>
                </pic:blipFill>
                <pic:spPr bwMode="auto">
                  <a:xfrm>
                    <a:off x="0" y="0"/>
                    <a:ext cx="7546285" cy="1071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1723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CD297CE" wp14:editId="11272138">
              <wp:simplePos x="0" y="0"/>
              <wp:positionH relativeFrom="column">
                <wp:posOffset>4298950</wp:posOffset>
              </wp:positionH>
              <wp:positionV relativeFrom="paragraph">
                <wp:posOffset>908050</wp:posOffset>
              </wp:positionV>
              <wp:extent cx="889000" cy="196850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0" cy="196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4232A70" w14:textId="48C9A9BB" w:rsidR="00C17235" w:rsidRPr="00582CBC" w:rsidRDefault="00C17235" w:rsidP="00582CBC">
                          <w:pPr>
                            <w:rPr>
                              <w:b/>
                              <w:bCs/>
                              <w:sz w:val="12"/>
                              <w:szCs w:val="12"/>
                              <w:lang w:val="en-AU"/>
                            </w:rPr>
                          </w:pPr>
                          <w:r w:rsidRPr="00582CBC"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ABN: </w:t>
                          </w:r>
                          <w:r w:rsidR="00582CBC" w:rsidRPr="00582CBC">
                            <w:rPr>
                              <w:b/>
                              <w:bCs/>
                              <w:sz w:val="12"/>
                              <w:szCs w:val="12"/>
                              <w:lang w:val="en-AU"/>
                            </w:rPr>
                            <w:t>53 153 273 431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297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38.5pt;margin-top:71.5pt;width:70pt;height:1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" fillcolor="white [3201]" stroked="f" strokeweight=".5pt">
              <v:textbox>
                <w:txbxContent>
                  <w:p w14:paraId="64232A70" w14:textId="48C9A9BB" w:rsidR="00C17235" w:rsidRPr="00582CBC" w:rsidRDefault="00C17235" w:rsidP="00582CBC">
                    <w:pPr>
                      <w:rPr>
                        <w:b/>
                        <w:bCs/>
                        <w:sz w:val="12"/>
                        <w:szCs w:val="12"/>
                        <w:lang w:val="en-AU"/>
                      </w:rPr>
                    </w:pPr>
                    <w:r w:rsidRPr="00582CBC">
                      <w:rPr>
                        <w:b/>
                        <w:bCs/>
                        <w:sz w:val="12"/>
                        <w:szCs w:val="12"/>
                      </w:rPr>
                      <w:t xml:space="preserve">ABN: </w:t>
                    </w:r>
                    <w:r w:rsidR="00582CBC" w:rsidRPr="00582CBC">
                      <w:rPr>
                        <w:b/>
                        <w:bCs/>
                        <w:sz w:val="12"/>
                        <w:szCs w:val="12"/>
                        <w:lang w:val="en-AU"/>
                      </w:rPr>
                      <w:t>53 153 273 431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CD143" w14:textId="00B886EF" w:rsidR="00FD66B1" w:rsidRDefault="00FD66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6CC7"/>
    <w:multiLevelType w:val="multilevel"/>
    <w:tmpl w:val="C1F0A6B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E9238D"/>
    <w:multiLevelType w:val="hybridMultilevel"/>
    <w:tmpl w:val="09BA8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1266D"/>
    <w:multiLevelType w:val="hybridMultilevel"/>
    <w:tmpl w:val="D7521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50997"/>
    <w:multiLevelType w:val="hybridMultilevel"/>
    <w:tmpl w:val="2B78170C"/>
    <w:lvl w:ilvl="0" w:tplc="67943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13057"/>
    <w:multiLevelType w:val="hybridMultilevel"/>
    <w:tmpl w:val="0824D2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41838"/>
    <w:multiLevelType w:val="multilevel"/>
    <w:tmpl w:val="BA0CD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652DC6"/>
    <w:multiLevelType w:val="multilevel"/>
    <w:tmpl w:val="658E91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758EA"/>
    <w:multiLevelType w:val="hybridMultilevel"/>
    <w:tmpl w:val="BD8ADE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91E48"/>
    <w:multiLevelType w:val="multilevel"/>
    <w:tmpl w:val="E5942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3E77D2"/>
    <w:multiLevelType w:val="hybridMultilevel"/>
    <w:tmpl w:val="F22C37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96DA3"/>
    <w:multiLevelType w:val="hybridMultilevel"/>
    <w:tmpl w:val="8DFA5A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72B98"/>
    <w:multiLevelType w:val="multilevel"/>
    <w:tmpl w:val="263E75F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26012B2"/>
    <w:multiLevelType w:val="hybridMultilevel"/>
    <w:tmpl w:val="5A3C1340"/>
    <w:lvl w:ilvl="0" w:tplc="4A201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5383BCC"/>
    <w:multiLevelType w:val="multilevel"/>
    <w:tmpl w:val="7DEEB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81073506">
    <w:abstractNumId w:val="0"/>
  </w:num>
  <w:num w:numId="2" w16cid:durableId="91097637">
    <w:abstractNumId w:val="6"/>
  </w:num>
  <w:num w:numId="3" w16cid:durableId="1590970533">
    <w:abstractNumId w:val="11"/>
  </w:num>
  <w:num w:numId="4" w16cid:durableId="835149991">
    <w:abstractNumId w:val="7"/>
  </w:num>
  <w:num w:numId="5" w16cid:durableId="922296996">
    <w:abstractNumId w:val="3"/>
  </w:num>
  <w:num w:numId="6" w16cid:durableId="386228843">
    <w:abstractNumId w:val="12"/>
  </w:num>
  <w:num w:numId="7" w16cid:durableId="1628775967">
    <w:abstractNumId w:val="10"/>
  </w:num>
  <w:num w:numId="8" w16cid:durableId="712774479">
    <w:abstractNumId w:val="9"/>
  </w:num>
  <w:num w:numId="9" w16cid:durableId="1884948123">
    <w:abstractNumId w:val="2"/>
  </w:num>
  <w:num w:numId="10" w16cid:durableId="142434957">
    <w:abstractNumId w:val="8"/>
  </w:num>
  <w:num w:numId="11" w16cid:durableId="1918782602">
    <w:abstractNumId w:val="5"/>
  </w:num>
  <w:num w:numId="12" w16cid:durableId="464352225">
    <w:abstractNumId w:val="13"/>
  </w:num>
  <w:num w:numId="13" w16cid:durableId="322664526">
    <w:abstractNumId w:val="1"/>
  </w:num>
  <w:num w:numId="14" w16cid:durableId="20603989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6B1"/>
    <w:rsid w:val="0000081B"/>
    <w:rsid w:val="00016A69"/>
    <w:rsid w:val="00024073"/>
    <w:rsid w:val="00032AAA"/>
    <w:rsid w:val="00064953"/>
    <w:rsid w:val="000A4E68"/>
    <w:rsid w:val="000A73D8"/>
    <w:rsid w:val="00146DF5"/>
    <w:rsid w:val="00147C3C"/>
    <w:rsid w:val="00183CC5"/>
    <w:rsid w:val="00194B95"/>
    <w:rsid w:val="00222D52"/>
    <w:rsid w:val="0027176F"/>
    <w:rsid w:val="002E393F"/>
    <w:rsid w:val="003201AD"/>
    <w:rsid w:val="00326FDC"/>
    <w:rsid w:val="003433D3"/>
    <w:rsid w:val="00373BFF"/>
    <w:rsid w:val="003805F2"/>
    <w:rsid w:val="00386B6B"/>
    <w:rsid w:val="003B1455"/>
    <w:rsid w:val="003B1A9A"/>
    <w:rsid w:val="004127CE"/>
    <w:rsid w:val="00414F08"/>
    <w:rsid w:val="00424205"/>
    <w:rsid w:val="00460823"/>
    <w:rsid w:val="004725B4"/>
    <w:rsid w:val="0048687D"/>
    <w:rsid w:val="00490737"/>
    <w:rsid w:val="004A5019"/>
    <w:rsid w:val="004F341F"/>
    <w:rsid w:val="00512437"/>
    <w:rsid w:val="00530E73"/>
    <w:rsid w:val="00552FED"/>
    <w:rsid w:val="00554C0B"/>
    <w:rsid w:val="00582CBC"/>
    <w:rsid w:val="00595145"/>
    <w:rsid w:val="005E270D"/>
    <w:rsid w:val="00600C22"/>
    <w:rsid w:val="00601C82"/>
    <w:rsid w:val="00603E3C"/>
    <w:rsid w:val="00643F30"/>
    <w:rsid w:val="006559C6"/>
    <w:rsid w:val="006613B0"/>
    <w:rsid w:val="0066616E"/>
    <w:rsid w:val="00667295"/>
    <w:rsid w:val="00667BFD"/>
    <w:rsid w:val="006A278F"/>
    <w:rsid w:val="006E5D54"/>
    <w:rsid w:val="007436A8"/>
    <w:rsid w:val="00746A05"/>
    <w:rsid w:val="0078754E"/>
    <w:rsid w:val="007913F2"/>
    <w:rsid w:val="0079261A"/>
    <w:rsid w:val="007A3DD9"/>
    <w:rsid w:val="007C61B3"/>
    <w:rsid w:val="008104C9"/>
    <w:rsid w:val="0082285E"/>
    <w:rsid w:val="00864490"/>
    <w:rsid w:val="008A0AA9"/>
    <w:rsid w:val="008C7DAD"/>
    <w:rsid w:val="008D0628"/>
    <w:rsid w:val="008E116C"/>
    <w:rsid w:val="008F10FB"/>
    <w:rsid w:val="009072B4"/>
    <w:rsid w:val="0092142E"/>
    <w:rsid w:val="009246E5"/>
    <w:rsid w:val="0096118E"/>
    <w:rsid w:val="00987EAF"/>
    <w:rsid w:val="009954DE"/>
    <w:rsid w:val="009A38B2"/>
    <w:rsid w:val="009D714B"/>
    <w:rsid w:val="009E25F7"/>
    <w:rsid w:val="00A1404A"/>
    <w:rsid w:val="00A16779"/>
    <w:rsid w:val="00A60A50"/>
    <w:rsid w:val="00A74BDA"/>
    <w:rsid w:val="00A8255D"/>
    <w:rsid w:val="00A8460F"/>
    <w:rsid w:val="00A84D2B"/>
    <w:rsid w:val="00AC72E2"/>
    <w:rsid w:val="00B126E3"/>
    <w:rsid w:val="00B31E2C"/>
    <w:rsid w:val="00B6678A"/>
    <w:rsid w:val="00B74717"/>
    <w:rsid w:val="00BC4303"/>
    <w:rsid w:val="00BE390E"/>
    <w:rsid w:val="00C01511"/>
    <w:rsid w:val="00C17235"/>
    <w:rsid w:val="00C44A6F"/>
    <w:rsid w:val="00CB735A"/>
    <w:rsid w:val="00CD1404"/>
    <w:rsid w:val="00CD6B02"/>
    <w:rsid w:val="00CF328B"/>
    <w:rsid w:val="00D008CE"/>
    <w:rsid w:val="00D20A89"/>
    <w:rsid w:val="00D21D1B"/>
    <w:rsid w:val="00D4114B"/>
    <w:rsid w:val="00D42E48"/>
    <w:rsid w:val="00D635AF"/>
    <w:rsid w:val="00DB5B94"/>
    <w:rsid w:val="00DE288A"/>
    <w:rsid w:val="00E32A2F"/>
    <w:rsid w:val="00E355B5"/>
    <w:rsid w:val="00E428D4"/>
    <w:rsid w:val="00E50A8C"/>
    <w:rsid w:val="00E54A88"/>
    <w:rsid w:val="00F1731E"/>
    <w:rsid w:val="00F421D2"/>
    <w:rsid w:val="00F7472D"/>
    <w:rsid w:val="00FB1394"/>
    <w:rsid w:val="00FD66B1"/>
    <w:rsid w:val="00FE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A9C95C"/>
  <w15:docId w15:val="{5444C325-5217-427F-A926-1A9C1645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E79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1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95C"/>
  </w:style>
  <w:style w:type="paragraph" w:styleId="Footer">
    <w:name w:val="footer"/>
    <w:basedOn w:val="Normal"/>
    <w:link w:val="FooterChar"/>
    <w:uiPriority w:val="99"/>
    <w:unhideWhenUsed/>
    <w:rsid w:val="00E21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95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Emphasis">
    <w:name w:val="Emphasis"/>
    <w:basedOn w:val="DefaultParagraphFont"/>
    <w:uiPriority w:val="1"/>
    <w:qFormat/>
    <w:rsid w:val="008A0AA9"/>
    <w:rPr>
      <w:rFonts w:ascii="Arial" w:hAnsi="Arial"/>
      <w:b/>
      <w:iCs/>
      <w:sz w:val="19"/>
    </w:rPr>
  </w:style>
  <w:style w:type="table" w:styleId="TableGrid">
    <w:name w:val="Table Grid"/>
    <w:basedOn w:val="TableNormal"/>
    <w:uiPriority w:val="59"/>
    <w:rsid w:val="008A0AA9"/>
    <w:pPr>
      <w:spacing w:after="0" w:line="240" w:lineRule="auto"/>
      <w:jc w:val="both"/>
    </w:pPr>
    <w:rPr>
      <w:rFonts w:ascii="Arial" w:eastAsiaTheme="minorHAnsi" w:hAnsi="Arial" w:cstheme="minorBidi"/>
      <w:sz w:val="19"/>
      <w:szCs w:val="19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03E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E3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64490"/>
    <w:rPr>
      <w:b/>
      <w:bCs/>
    </w:rPr>
  </w:style>
  <w:style w:type="paragraph" w:customStyle="1" w:styleId="xmsonormal">
    <w:name w:val="x_msonormal"/>
    <w:basedOn w:val="Normal"/>
    <w:rsid w:val="00CD6B02"/>
    <w:pPr>
      <w:spacing w:after="0" w:line="240" w:lineRule="auto"/>
    </w:pPr>
    <w:rPr>
      <w:rFonts w:eastAsiaTheme="minorHAnsi"/>
      <w:lang w:val="en-AU"/>
    </w:rPr>
  </w:style>
  <w:style w:type="paragraph" w:customStyle="1" w:styleId="xmsolistparagraph">
    <w:name w:val="x_msolistparagraph"/>
    <w:basedOn w:val="Normal"/>
    <w:rsid w:val="00CD6B02"/>
    <w:pPr>
      <w:spacing w:after="0" w:line="240" w:lineRule="auto"/>
      <w:ind w:left="720"/>
    </w:pPr>
    <w:rPr>
      <w:rFonts w:eastAsiaTheme="minorHAnsi"/>
      <w:lang w:val="en-AU"/>
    </w:rPr>
  </w:style>
  <w:style w:type="paragraph" w:styleId="NoSpacing">
    <w:name w:val="No Spacing"/>
    <w:uiPriority w:val="1"/>
    <w:qFormat/>
    <w:rsid w:val="003201AD"/>
    <w:pPr>
      <w:spacing w:after="0" w:line="240" w:lineRule="auto"/>
    </w:pPr>
    <w:rPr>
      <w:rFonts w:asciiTheme="minorHAnsi" w:eastAsiaTheme="minorEastAsia" w:hAnsiTheme="minorHAnsi" w:cstheme="minorBidi"/>
      <w:lang w:val="en-GB"/>
    </w:rPr>
  </w:style>
  <w:style w:type="paragraph" w:styleId="NormalWeb">
    <w:name w:val="Normal (Web)"/>
    <w:basedOn w:val="Normal"/>
    <w:uiPriority w:val="99"/>
    <w:semiHidden/>
    <w:unhideWhenUsed/>
    <w:rsid w:val="003201A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oFX51FIk5Nmy9qgwKxtV1k8Axg==">AMUW2mVXAa76aeM2AfAi45QUYmWyO6/+VJChihaBDgGY+lIXohI4AhmyFt7LSvs9OPt1aXq5ZKQSV4816o+y1dBywmY9hMRhiZ36KSG3nLINWYBqxJ4Z5tJkPVq1XGycTdJZQttCRLEC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Ding | Dynamics G-Ex</dc:creator>
  <cp:keywords/>
  <cp:lastModifiedBy>Laurie Yeo | Dynamics G-Ex</cp:lastModifiedBy>
  <cp:revision>3</cp:revision>
  <dcterms:created xsi:type="dcterms:W3CDTF">2022-12-14T03:44:00Z</dcterms:created>
  <dcterms:modified xsi:type="dcterms:W3CDTF">2022-12-14T03:53:00Z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822fd4ce3769a66149fd26a4607cdd648dd5849376687c4a9ded0b10e6528ac7</vt:lpwstr>
  </property>
</Properties>
</file>